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1A07034E" w:rsidR="00E04B6F" w:rsidRPr="000B3588" w:rsidRDefault="00921839" w:rsidP="008360D3">
      <w:pPr>
        <w:spacing w:after="0" w:line="240" w:lineRule="auto"/>
        <w:jc w:val="right"/>
      </w:pPr>
      <w:r w:rsidRPr="000B3588">
        <w:t>NUR</w:t>
      </w:r>
      <w:r w:rsidR="00174067" w:rsidRPr="000B3588">
        <w:t xml:space="preserve"> </w:t>
      </w:r>
      <w:r w:rsidR="00DF36FE">
        <w:t>2</w:t>
      </w:r>
      <w:r w:rsidR="001D4C82">
        <w:t>60</w:t>
      </w:r>
      <w:r w:rsidRPr="000B3588">
        <w:t xml:space="preserve"> </w:t>
      </w:r>
      <w:r w:rsidR="008F1A9B">
        <w:t>L</w:t>
      </w:r>
      <w:r w:rsidRPr="000B3588">
        <w:t>PN</w:t>
      </w:r>
      <w:r w:rsidR="00DF36FE">
        <w:t>-RN</w:t>
      </w:r>
      <w:r w:rsidRPr="000B3588">
        <w:t xml:space="preserve"> </w:t>
      </w:r>
      <w:r w:rsidR="008F1A9B">
        <w:t>Concept Synthesis</w:t>
      </w:r>
    </w:p>
    <w:p w14:paraId="75A65ED5" w14:textId="66269F1A" w:rsidR="00E04B6F" w:rsidRPr="000B3588" w:rsidRDefault="008F1A9B" w:rsidP="008360D3">
      <w:pPr>
        <w:spacing w:after="0" w:line="240" w:lineRule="auto"/>
        <w:jc w:val="right"/>
      </w:pPr>
      <w:r>
        <w:t>1</w:t>
      </w:r>
      <w:r w:rsidR="00E04B6F" w:rsidRPr="000B3588">
        <w:t xml:space="preserve"> Credi</w:t>
      </w:r>
      <w:r w:rsidR="00682B38" w:rsidRPr="000B3588">
        <w:t>t Hou</w:t>
      </w:r>
      <w:r w:rsidR="00AC3AC1">
        <w:t>r/</w:t>
      </w:r>
      <w:r>
        <w:t>15</w:t>
      </w:r>
      <w:r w:rsidR="004C7BCB">
        <w:t xml:space="preserve"> hours of lecture</w:t>
      </w:r>
    </w:p>
    <w:p w14:paraId="0A91191D" w14:textId="689282AD" w:rsidR="00E04B6F" w:rsidRPr="000B3588" w:rsidRDefault="00E04B6F" w:rsidP="008360D3">
      <w:pPr>
        <w:spacing w:after="0" w:line="240" w:lineRule="auto"/>
        <w:jc w:val="right"/>
        <w:rPr>
          <w:color w:val="000000" w:themeColor="text1"/>
        </w:rPr>
      </w:pPr>
      <w:r w:rsidRPr="000B3588">
        <w:t xml:space="preserve">Prerequisite: </w:t>
      </w:r>
      <w:r w:rsidR="00921839" w:rsidRPr="000B3588">
        <w:t xml:space="preserve">Admission to </w:t>
      </w:r>
      <w:r w:rsidR="00DF36FE">
        <w:t>LPN-RN</w:t>
      </w:r>
      <w:r w:rsidR="00921839" w:rsidRPr="000B3588">
        <w:t xml:space="preserve"> Program</w:t>
      </w:r>
    </w:p>
    <w:p w14:paraId="69B1944C" w14:textId="231D31DE" w:rsidR="00571376" w:rsidRPr="000B3588" w:rsidRDefault="00571376" w:rsidP="008360D3">
      <w:pPr>
        <w:spacing w:after="320" w:line="240" w:lineRule="auto"/>
        <w:jc w:val="right"/>
        <w:rPr>
          <w:color w:val="000000" w:themeColor="text1"/>
        </w:rPr>
      </w:pPr>
      <w:r w:rsidRPr="000B3588">
        <w:t xml:space="preserve">Revision Date: </w:t>
      </w:r>
      <w:r w:rsidR="00C07ADF">
        <w:t>07</w:t>
      </w:r>
      <w:r w:rsidRPr="000B3588">
        <w:t>/</w:t>
      </w:r>
      <w:r w:rsidR="00C07ADF">
        <w:t>29</w:t>
      </w:r>
      <w:r w:rsidR="00861F0A">
        <w:t>/202</w:t>
      </w:r>
      <w:r w:rsidR="00C07ADF">
        <w:t>5</w:t>
      </w:r>
    </w:p>
    <w:p w14:paraId="5E798813"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5068D588" w:rsidR="00E04B6F" w:rsidRPr="00AD7B63" w:rsidRDefault="00DF36FE"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84BF643" w14:textId="03CAE43D" w:rsidR="00921839" w:rsidRPr="000B3588" w:rsidRDefault="00921839" w:rsidP="0057543B">
      <w:pPr>
        <w:spacing w:line="240" w:lineRule="auto"/>
        <w:ind w:left="720"/>
        <w:rPr>
          <w:rFonts w:cs="Calibri"/>
          <w:b/>
          <w:color w:val="365F91"/>
          <w:sz w:val="28"/>
          <w:szCs w:val="28"/>
        </w:rPr>
      </w:pPr>
      <w:r w:rsidRPr="000B3588">
        <w:rPr>
          <w:rFonts w:cs="Calibri"/>
        </w:rPr>
        <w:t xml:space="preserve">This course provides </w:t>
      </w:r>
      <w:r w:rsidR="008F1A9B">
        <w:rPr>
          <w:rFonts w:cs="Calibri"/>
        </w:rPr>
        <w:t>a review of the NCLEX-</w:t>
      </w:r>
      <w:r w:rsidR="00DF36FE">
        <w:rPr>
          <w:rFonts w:cs="Calibri"/>
        </w:rPr>
        <w:t>R</w:t>
      </w:r>
      <w:r w:rsidR="008F1A9B">
        <w:rPr>
          <w:rFonts w:cs="Calibri"/>
        </w:rPr>
        <w:t>N blueprint, NEXGEN test items</w:t>
      </w:r>
      <w:r w:rsidR="00682B38" w:rsidRPr="000B3588">
        <w:rPr>
          <w:rFonts w:cs="Calibri"/>
        </w:rPr>
        <w:t>,</w:t>
      </w:r>
      <w:r w:rsidR="008F1A9B">
        <w:rPr>
          <w:rFonts w:cs="Calibri"/>
        </w:rPr>
        <w:t xml:space="preserve"> and</w:t>
      </w:r>
      <w:r w:rsidR="00682B38" w:rsidRPr="000B3588">
        <w:rPr>
          <w:rFonts w:cs="Calibri"/>
        </w:rPr>
        <w:t xml:space="preserve"> </w:t>
      </w:r>
      <w:r w:rsidRPr="000B3588">
        <w:rPr>
          <w:rFonts w:cs="Calibri"/>
        </w:rPr>
        <w:t>tes</w:t>
      </w:r>
      <w:r w:rsidR="00682B38" w:rsidRPr="000B3588">
        <w:rPr>
          <w:rFonts w:cs="Calibri"/>
        </w:rPr>
        <w:t>t taking strategie</w:t>
      </w:r>
      <w:r w:rsidR="008F1A9B">
        <w:rPr>
          <w:rFonts w:cs="Calibri"/>
        </w:rPr>
        <w:t>s over the courses offered in the</w:t>
      </w:r>
      <w:r w:rsidR="00DF36FE">
        <w:rPr>
          <w:rFonts w:cs="Calibri"/>
        </w:rPr>
        <w:t xml:space="preserve"> LPN-RN</w:t>
      </w:r>
      <w:r w:rsidR="008F1A9B">
        <w:rPr>
          <w:rFonts w:cs="Calibri"/>
        </w:rPr>
        <w:t xml:space="preserve"> program</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55B0DAB9" w14:textId="77777777" w:rsidR="00E04B6F" w:rsidRPr="000B3588" w:rsidRDefault="00E04B6F" w:rsidP="00540A3D">
      <w:pPr>
        <w:autoSpaceDE w:val="0"/>
        <w:autoSpaceDN w:val="0"/>
        <w:adjustRightInd w:val="0"/>
        <w:spacing w:line="240" w:lineRule="auto"/>
        <w:ind w:firstLine="720"/>
        <w:rPr>
          <w:rFonts w:cs="Calibri"/>
          <w:color w:val="000000"/>
        </w:rPr>
      </w:pPr>
      <w:r w:rsidRPr="000B3588">
        <w:rPr>
          <w:rFonts w:cs="Calibri"/>
          <w:color w:val="000000"/>
        </w:rPr>
        <w:t xml:space="preserve">Upon completion of the course, the student should be able to: </w:t>
      </w:r>
    </w:p>
    <w:p w14:paraId="59646AFA" w14:textId="107CEAF0"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Recognize the NCLEX-</w:t>
      </w:r>
      <w:r w:rsidR="00DF36FE">
        <w:rPr>
          <w:rFonts w:cs="Calibri"/>
        </w:rPr>
        <w:t>R</w:t>
      </w:r>
      <w:r>
        <w:rPr>
          <w:rFonts w:cs="Calibri"/>
        </w:rPr>
        <w:t>N test blueprint</w:t>
      </w:r>
      <w:r w:rsidR="00921839" w:rsidRPr="000B3588">
        <w:rPr>
          <w:rFonts w:cs="Calibri"/>
        </w:rPr>
        <w:t>.</w:t>
      </w:r>
    </w:p>
    <w:p w14:paraId="3F9393ED" w14:textId="26679CF5" w:rsidR="00682B38" w:rsidRPr="000B3588" w:rsidRDefault="008F1A9B" w:rsidP="00682B38">
      <w:pPr>
        <w:pStyle w:val="ListParagraph"/>
        <w:numPr>
          <w:ilvl w:val="0"/>
          <w:numId w:val="23"/>
        </w:numPr>
        <w:autoSpaceDE w:val="0"/>
        <w:autoSpaceDN w:val="0"/>
        <w:adjustRightInd w:val="0"/>
        <w:spacing w:after="0" w:line="240" w:lineRule="auto"/>
        <w:rPr>
          <w:rFonts w:cs="Calibri"/>
          <w:color w:val="000000"/>
        </w:rPr>
      </w:pPr>
      <w:r>
        <w:rPr>
          <w:rFonts w:cs="Calibri"/>
        </w:rPr>
        <w:t>Recognize and explain the NCSBN (National Council of State Boards of Nursing)</w:t>
      </w:r>
      <w:r w:rsidR="00682B38" w:rsidRPr="000B3588">
        <w:rPr>
          <w:rFonts w:cs="Calibri"/>
        </w:rPr>
        <w:t>.</w:t>
      </w:r>
    </w:p>
    <w:p w14:paraId="7C68D700" w14:textId="6F376B35"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Explain and understand the Nurse Practice Act from their state board</w:t>
      </w:r>
      <w:r w:rsidR="00921839" w:rsidRPr="000B3588">
        <w:rPr>
          <w:rFonts w:cs="Calibri"/>
        </w:rPr>
        <w:t>.</w:t>
      </w:r>
    </w:p>
    <w:p w14:paraId="75628CA9" w14:textId="788B70F0" w:rsidR="00921839" w:rsidRPr="000B3588" w:rsidRDefault="008F1A9B" w:rsidP="00921839">
      <w:pPr>
        <w:pStyle w:val="ListParagraph"/>
        <w:numPr>
          <w:ilvl w:val="0"/>
          <w:numId w:val="23"/>
        </w:numPr>
        <w:autoSpaceDE w:val="0"/>
        <w:autoSpaceDN w:val="0"/>
        <w:adjustRightInd w:val="0"/>
        <w:spacing w:after="0" w:line="240" w:lineRule="auto"/>
        <w:rPr>
          <w:rFonts w:cs="Calibri"/>
          <w:color w:val="000000"/>
        </w:rPr>
      </w:pPr>
      <w:r>
        <w:rPr>
          <w:rFonts w:cs="Calibri"/>
        </w:rPr>
        <w:t>Create and implement a personal study plan for the NCLEX-</w:t>
      </w:r>
      <w:r w:rsidR="00DF36FE">
        <w:rPr>
          <w:rFonts w:cs="Calibri"/>
        </w:rPr>
        <w:t>R</w:t>
      </w:r>
      <w:r>
        <w:rPr>
          <w:rFonts w:cs="Calibri"/>
        </w:rPr>
        <w:t>N exam based on identified strengths and weaknesses</w:t>
      </w:r>
      <w:r w:rsidR="00921839" w:rsidRPr="000B3588">
        <w:rPr>
          <w:rFonts w:cs="Calibri"/>
        </w:rPr>
        <w:t>.</w:t>
      </w:r>
    </w:p>
    <w:p w14:paraId="60BB1512" w14:textId="77777777" w:rsidR="00921839" w:rsidRPr="000B3588" w:rsidRDefault="00921839" w:rsidP="00921839">
      <w:pPr>
        <w:pStyle w:val="ListParagraph"/>
        <w:numPr>
          <w:ilvl w:val="0"/>
          <w:numId w:val="23"/>
        </w:numPr>
        <w:autoSpaceDE w:val="0"/>
        <w:autoSpaceDN w:val="0"/>
        <w:adjustRightInd w:val="0"/>
        <w:spacing w:after="0" w:line="240" w:lineRule="auto"/>
        <w:rPr>
          <w:rFonts w:cs="Calibri"/>
          <w:color w:val="000000"/>
        </w:rPr>
      </w:pPr>
      <w:r w:rsidRPr="000B3588">
        <w:rPr>
          <w:rFonts w:cs="Calibri"/>
        </w:rPr>
        <w:t>Examine various test-taking strategies.</w:t>
      </w:r>
    </w:p>
    <w:p w14:paraId="6CCE612D" w14:textId="7160E9EC" w:rsidR="001C1268" w:rsidRPr="000B3588" w:rsidRDefault="008F1A9B" w:rsidP="00540A3D">
      <w:pPr>
        <w:pStyle w:val="ListParagraph"/>
        <w:numPr>
          <w:ilvl w:val="0"/>
          <w:numId w:val="23"/>
        </w:numPr>
        <w:autoSpaceDE w:val="0"/>
        <w:autoSpaceDN w:val="0"/>
        <w:adjustRightInd w:val="0"/>
        <w:spacing w:line="240" w:lineRule="auto"/>
        <w:rPr>
          <w:rFonts w:cs="Calibri"/>
          <w:color w:val="000000"/>
        </w:rPr>
      </w:pPr>
      <w:r>
        <w:rPr>
          <w:rFonts w:cs="Calibri"/>
          <w:color w:val="000000"/>
        </w:rPr>
        <w:t>Take and be successful on a predictor type of test (ATI, SimClex, Hurst) before the course is finished</w:t>
      </w:r>
      <w:r w:rsidR="00471A20">
        <w:rPr>
          <w:rFonts w:cs="Calibri"/>
          <w:color w:val="000000"/>
        </w:rPr>
        <w:t>.</w:t>
      </w:r>
    </w:p>
    <w:p w14:paraId="10523200" w14:textId="3FB4F574"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6B176600" w14:textId="7BB91E14" w:rsidR="00921839" w:rsidRPr="000B3588" w:rsidRDefault="008F1A9B" w:rsidP="007D76BB">
      <w:pPr>
        <w:pStyle w:val="ListParagraph"/>
        <w:widowControl w:val="0"/>
        <w:numPr>
          <w:ilvl w:val="0"/>
          <w:numId w:val="28"/>
        </w:numPr>
        <w:autoSpaceDE w:val="0"/>
        <w:autoSpaceDN w:val="0"/>
        <w:adjustRightInd w:val="0"/>
        <w:spacing w:after="0" w:line="240" w:lineRule="auto"/>
        <w:rPr>
          <w:rFonts w:cs="Calibri"/>
        </w:rPr>
      </w:pPr>
      <w:r>
        <w:rPr>
          <w:rFonts w:cs="Calibri"/>
        </w:rPr>
        <w:t>Blueprint of the NCLEX-PN Exam</w:t>
      </w:r>
    </w:p>
    <w:p w14:paraId="7BB0F64C" w14:textId="31B4067C" w:rsidR="00921839" w:rsidRPr="007D76BB" w:rsidRDefault="008F1A9B"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elements of the blueprint</w:t>
      </w:r>
      <w:r w:rsidR="00921839" w:rsidRPr="007D76BB">
        <w:rPr>
          <w:rFonts w:cs="Calibri"/>
        </w:rPr>
        <w:t>.</w:t>
      </w:r>
    </w:p>
    <w:p w14:paraId="4EE5BBD1" w14:textId="1DCEFFEC"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Examine the content areas and percentage of that content to the exam</w:t>
      </w:r>
      <w:r w:rsidR="00921839" w:rsidRPr="007D76BB">
        <w:rPr>
          <w:rFonts w:cs="Calibri"/>
        </w:rPr>
        <w:t>.</w:t>
      </w:r>
    </w:p>
    <w:p w14:paraId="5D571E96" w14:textId="320E0CFD" w:rsidR="007E14D6"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Examine the subcategories of the blueprint</w:t>
      </w:r>
      <w:r w:rsidR="00921839" w:rsidRPr="007D76BB">
        <w:rPr>
          <w:rFonts w:cs="Calibri"/>
        </w:rPr>
        <w:t>.</w:t>
      </w:r>
    </w:p>
    <w:p w14:paraId="0DEB3C32" w14:textId="74ADFADF" w:rsidR="00921839" w:rsidRPr="000B3588" w:rsidRDefault="00510661" w:rsidP="007D76BB">
      <w:pPr>
        <w:pStyle w:val="ListParagraph"/>
        <w:widowControl w:val="0"/>
        <w:numPr>
          <w:ilvl w:val="0"/>
          <w:numId w:val="28"/>
        </w:numPr>
        <w:autoSpaceDE w:val="0"/>
        <w:autoSpaceDN w:val="0"/>
        <w:adjustRightInd w:val="0"/>
        <w:spacing w:after="0" w:line="240" w:lineRule="auto"/>
        <w:rPr>
          <w:rFonts w:cs="Calibri"/>
        </w:rPr>
      </w:pPr>
      <w:r>
        <w:rPr>
          <w:rFonts w:cs="Calibri"/>
        </w:rPr>
        <w:t>NCSBN (National Council of State Boards of Nursing)</w:t>
      </w:r>
    </w:p>
    <w:p w14:paraId="1471116D" w14:textId="51A6523E"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purpose, mission, vision and values</w:t>
      </w:r>
      <w:r w:rsidR="00921839" w:rsidRPr="007D76BB">
        <w:rPr>
          <w:rFonts w:cs="Calibri"/>
        </w:rPr>
        <w:t>.</w:t>
      </w:r>
    </w:p>
    <w:p w14:paraId="50B62C1B" w14:textId="63FEB68A"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Show familiarity with the website and how the student will interact with it</w:t>
      </w:r>
      <w:r w:rsidR="00921839" w:rsidRPr="007D76BB">
        <w:rPr>
          <w:rFonts w:cs="Calibri"/>
        </w:rPr>
        <w:t>.</w:t>
      </w:r>
    </w:p>
    <w:p w14:paraId="37E7326C" w14:textId="673BFEC3" w:rsidR="00682B38"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Apply for the NCLEX-</w:t>
      </w:r>
      <w:r w:rsidR="00DF36FE">
        <w:rPr>
          <w:rFonts w:cs="Calibri"/>
        </w:rPr>
        <w:t>R</w:t>
      </w:r>
      <w:r>
        <w:rPr>
          <w:rFonts w:cs="Calibri"/>
        </w:rPr>
        <w:t>N exam at the end of the semester</w:t>
      </w:r>
      <w:r w:rsidR="00921839" w:rsidRPr="007D76BB">
        <w:rPr>
          <w:rFonts w:cs="Calibri"/>
        </w:rPr>
        <w:t>.</w:t>
      </w:r>
    </w:p>
    <w:p w14:paraId="02FE7702" w14:textId="1D9B7AFD" w:rsidR="00921839" w:rsidRPr="007D76BB" w:rsidRDefault="00510661" w:rsidP="007D76BB">
      <w:pPr>
        <w:pStyle w:val="ListParagraph"/>
        <w:widowControl w:val="0"/>
        <w:numPr>
          <w:ilvl w:val="0"/>
          <w:numId w:val="28"/>
        </w:numPr>
        <w:autoSpaceDE w:val="0"/>
        <w:autoSpaceDN w:val="0"/>
        <w:adjustRightInd w:val="0"/>
        <w:spacing w:after="0" w:line="240" w:lineRule="auto"/>
        <w:rPr>
          <w:rFonts w:cs="Calibri"/>
        </w:rPr>
      </w:pPr>
      <w:r>
        <w:rPr>
          <w:rFonts w:cs="Calibri"/>
        </w:rPr>
        <w:t xml:space="preserve">Nurse Practice Act </w:t>
      </w:r>
    </w:p>
    <w:p w14:paraId="77283521" w14:textId="3602316A"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Explain the purpose, mission, vision and values</w:t>
      </w:r>
      <w:r w:rsidR="00921839" w:rsidRPr="007D76BB">
        <w:rPr>
          <w:rFonts w:cs="Calibri"/>
        </w:rPr>
        <w:t>.</w:t>
      </w:r>
    </w:p>
    <w:p w14:paraId="5C8B360A" w14:textId="792C32DB"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the difference between states and value of the compact license</w:t>
      </w:r>
      <w:r w:rsidR="00921839" w:rsidRPr="007D76BB">
        <w:rPr>
          <w:rFonts w:cs="Calibri"/>
        </w:rPr>
        <w:t>.</w:t>
      </w:r>
    </w:p>
    <w:p w14:paraId="0B2E9A2E" w14:textId="0B5AE379" w:rsidR="00921839"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Explain the role of the applicable State Board of Nursing’s role in licensure</w:t>
      </w:r>
      <w:r w:rsidR="00921839" w:rsidRPr="007D76BB">
        <w:rPr>
          <w:rFonts w:cs="Calibri"/>
        </w:rPr>
        <w:t>.</w:t>
      </w:r>
    </w:p>
    <w:p w14:paraId="3840CF03" w14:textId="17E34186" w:rsidR="00471A20" w:rsidRDefault="00510661" w:rsidP="00471A20">
      <w:pPr>
        <w:pStyle w:val="ListParagraph"/>
        <w:widowControl w:val="0"/>
        <w:numPr>
          <w:ilvl w:val="0"/>
          <w:numId w:val="28"/>
        </w:numPr>
        <w:autoSpaceDE w:val="0"/>
        <w:autoSpaceDN w:val="0"/>
        <w:adjustRightInd w:val="0"/>
        <w:spacing w:after="0" w:line="240" w:lineRule="auto"/>
        <w:rPr>
          <w:rFonts w:cs="Calibri"/>
        </w:rPr>
      </w:pPr>
      <w:r>
        <w:rPr>
          <w:rFonts w:cs="Calibri"/>
        </w:rPr>
        <w:t>Personal Study Plan for NCLEX-</w:t>
      </w:r>
      <w:r w:rsidR="00DF36FE">
        <w:rPr>
          <w:rFonts w:cs="Calibri"/>
        </w:rPr>
        <w:t>R</w:t>
      </w:r>
      <w:r>
        <w:rPr>
          <w:rFonts w:cs="Calibri"/>
        </w:rPr>
        <w:t>N exam</w:t>
      </w:r>
    </w:p>
    <w:p w14:paraId="474B68F8" w14:textId="6BC732BD" w:rsidR="00471A20" w:rsidRDefault="00510661" w:rsidP="00471A20">
      <w:pPr>
        <w:pStyle w:val="ListParagraph"/>
        <w:widowControl w:val="0"/>
        <w:numPr>
          <w:ilvl w:val="1"/>
          <w:numId w:val="28"/>
        </w:numPr>
        <w:autoSpaceDE w:val="0"/>
        <w:autoSpaceDN w:val="0"/>
        <w:adjustRightInd w:val="0"/>
        <w:spacing w:after="0" w:line="240" w:lineRule="auto"/>
        <w:rPr>
          <w:rFonts w:cs="Calibri"/>
        </w:rPr>
      </w:pPr>
      <w:r>
        <w:rPr>
          <w:rFonts w:cs="Calibri"/>
        </w:rPr>
        <w:t>Understand results from practice exams and remediation that will be needed.</w:t>
      </w:r>
    </w:p>
    <w:p w14:paraId="71C1D9AE" w14:textId="5F01B411" w:rsidR="00471A20" w:rsidRDefault="00471A20" w:rsidP="00471A20">
      <w:pPr>
        <w:pStyle w:val="ListParagraph"/>
        <w:widowControl w:val="0"/>
        <w:numPr>
          <w:ilvl w:val="1"/>
          <w:numId w:val="28"/>
        </w:numPr>
        <w:autoSpaceDE w:val="0"/>
        <w:autoSpaceDN w:val="0"/>
        <w:adjustRightInd w:val="0"/>
        <w:spacing w:after="0" w:line="240" w:lineRule="auto"/>
        <w:rPr>
          <w:rFonts w:cs="Calibri"/>
        </w:rPr>
      </w:pPr>
      <w:r>
        <w:rPr>
          <w:rFonts w:cs="Calibri"/>
        </w:rPr>
        <w:t xml:space="preserve">Define </w:t>
      </w:r>
      <w:r w:rsidR="00510661">
        <w:rPr>
          <w:rFonts w:cs="Calibri"/>
        </w:rPr>
        <w:t>a timeframe for remediation, study, practice testing after graduation and before sitting for the NCLEX-</w:t>
      </w:r>
      <w:r w:rsidR="00DF36FE">
        <w:rPr>
          <w:rFonts w:cs="Calibri"/>
        </w:rPr>
        <w:t>R</w:t>
      </w:r>
      <w:r w:rsidR="00510661">
        <w:rPr>
          <w:rFonts w:cs="Calibri"/>
        </w:rPr>
        <w:t>N.</w:t>
      </w:r>
    </w:p>
    <w:p w14:paraId="67B7917D" w14:textId="132EC94C" w:rsidR="00471A20"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Understand the types of study tools and remediation options available.</w:t>
      </w:r>
    </w:p>
    <w:p w14:paraId="7166C9F3" w14:textId="6C3F16FC" w:rsidR="00921839" w:rsidRPr="007D76BB" w:rsidRDefault="00921839" w:rsidP="007D76BB">
      <w:pPr>
        <w:pStyle w:val="ListParagraph"/>
        <w:widowControl w:val="0"/>
        <w:numPr>
          <w:ilvl w:val="0"/>
          <w:numId w:val="28"/>
        </w:numPr>
        <w:autoSpaceDE w:val="0"/>
        <w:autoSpaceDN w:val="0"/>
        <w:adjustRightInd w:val="0"/>
        <w:spacing w:after="0" w:line="240" w:lineRule="auto"/>
        <w:rPr>
          <w:rFonts w:cs="Calibri"/>
        </w:rPr>
      </w:pPr>
      <w:r w:rsidRPr="007D76BB">
        <w:rPr>
          <w:rFonts w:cs="Calibri"/>
        </w:rPr>
        <w:t>Test Taking Strategies</w:t>
      </w:r>
    </w:p>
    <w:p w14:paraId="31A03932" w14:textId="54E3A222"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Examine various test taking strategies.</w:t>
      </w:r>
    </w:p>
    <w:p w14:paraId="6ABEFB3E" w14:textId="5BADBDE5" w:rsidR="00921839"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Develop a personal plan for practicing NCLEX-style questions.</w:t>
      </w:r>
    </w:p>
    <w:p w14:paraId="0F529C2A" w14:textId="61E0CC25" w:rsidR="00510661"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t>Understand and explain NEXGEN type questions and unfolding case studies.</w:t>
      </w:r>
    </w:p>
    <w:p w14:paraId="3BB96FB0" w14:textId="7E660928"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Define high stakes testing.</w:t>
      </w:r>
    </w:p>
    <w:p w14:paraId="53FE7792" w14:textId="395BDD57" w:rsidR="00921839" w:rsidRPr="007D76BB" w:rsidRDefault="00921839" w:rsidP="007D76BB">
      <w:pPr>
        <w:pStyle w:val="ListParagraph"/>
        <w:widowControl w:val="0"/>
        <w:numPr>
          <w:ilvl w:val="1"/>
          <w:numId w:val="28"/>
        </w:numPr>
        <w:autoSpaceDE w:val="0"/>
        <w:autoSpaceDN w:val="0"/>
        <w:adjustRightInd w:val="0"/>
        <w:spacing w:after="0" w:line="240" w:lineRule="auto"/>
        <w:rPr>
          <w:rFonts w:cs="Calibri"/>
        </w:rPr>
      </w:pPr>
      <w:r w:rsidRPr="007D76BB">
        <w:rPr>
          <w:rFonts w:cs="Calibri"/>
        </w:rPr>
        <w:t>Discuss the implications of high stakes testing.</w:t>
      </w:r>
    </w:p>
    <w:p w14:paraId="3A41F110" w14:textId="0056D10A" w:rsidR="00921839" w:rsidRPr="007D76BB" w:rsidRDefault="00510661" w:rsidP="007D76BB">
      <w:pPr>
        <w:pStyle w:val="ListParagraph"/>
        <w:widowControl w:val="0"/>
        <w:numPr>
          <w:ilvl w:val="0"/>
          <w:numId w:val="28"/>
        </w:numPr>
        <w:autoSpaceDE w:val="0"/>
        <w:autoSpaceDN w:val="0"/>
        <w:adjustRightInd w:val="0"/>
        <w:spacing w:after="0" w:line="240" w:lineRule="auto"/>
        <w:rPr>
          <w:rFonts w:cs="Calibri"/>
        </w:rPr>
      </w:pPr>
      <w:r>
        <w:rPr>
          <w:rFonts w:cs="Calibri"/>
        </w:rPr>
        <w:t>Predictor Exams</w:t>
      </w:r>
    </w:p>
    <w:p w14:paraId="0EC9CA1B" w14:textId="51C4F80C" w:rsidR="00921839" w:rsidRPr="007D76BB" w:rsidRDefault="00510661" w:rsidP="007D76BB">
      <w:pPr>
        <w:pStyle w:val="ListParagraph"/>
        <w:widowControl w:val="0"/>
        <w:numPr>
          <w:ilvl w:val="1"/>
          <w:numId w:val="28"/>
        </w:numPr>
        <w:autoSpaceDE w:val="0"/>
        <w:autoSpaceDN w:val="0"/>
        <w:adjustRightInd w:val="0"/>
        <w:spacing w:after="0" w:line="240" w:lineRule="auto"/>
        <w:rPr>
          <w:rFonts w:cs="Calibri"/>
        </w:rPr>
      </w:pPr>
      <w:r>
        <w:rPr>
          <w:rFonts w:cs="Calibri"/>
        </w:rPr>
        <w:lastRenderedPageBreak/>
        <w:t>Discuss the ATI Predictor and how it calculates and scores</w:t>
      </w:r>
      <w:r w:rsidR="00921839" w:rsidRPr="007D76BB">
        <w:rPr>
          <w:rFonts w:cs="Calibri"/>
        </w:rPr>
        <w:t>.</w:t>
      </w:r>
    </w:p>
    <w:p w14:paraId="42CAC0CF" w14:textId="665B3A84" w:rsidR="00510661" w:rsidRDefault="00921839" w:rsidP="00510661">
      <w:pPr>
        <w:pStyle w:val="ListParagraph"/>
        <w:widowControl w:val="0"/>
        <w:numPr>
          <w:ilvl w:val="1"/>
          <w:numId w:val="28"/>
        </w:numPr>
        <w:autoSpaceDE w:val="0"/>
        <w:autoSpaceDN w:val="0"/>
        <w:adjustRightInd w:val="0"/>
        <w:spacing w:after="0" w:line="240" w:lineRule="auto"/>
        <w:rPr>
          <w:rFonts w:cs="Calibri"/>
        </w:rPr>
      </w:pPr>
      <w:r w:rsidRPr="007D76BB">
        <w:rPr>
          <w:rFonts w:cs="Calibri"/>
        </w:rPr>
        <w:t xml:space="preserve">Discuss </w:t>
      </w:r>
      <w:r w:rsidR="00510661">
        <w:rPr>
          <w:rFonts w:cs="Calibri"/>
        </w:rPr>
        <w:t>the nursing.com SimClex predictor and how it calculates and scores.</w:t>
      </w:r>
    </w:p>
    <w:p w14:paraId="037E35E3" w14:textId="4E1F4936" w:rsidR="00510661" w:rsidRPr="00510661" w:rsidRDefault="00510661" w:rsidP="00510661">
      <w:pPr>
        <w:pStyle w:val="ListParagraph"/>
        <w:widowControl w:val="0"/>
        <w:numPr>
          <w:ilvl w:val="1"/>
          <w:numId w:val="28"/>
        </w:numPr>
        <w:autoSpaceDE w:val="0"/>
        <w:autoSpaceDN w:val="0"/>
        <w:adjustRightInd w:val="0"/>
        <w:spacing w:after="0" w:line="240" w:lineRule="auto"/>
        <w:rPr>
          <w:rFonts w:cs="Calibri"/>
        </w:rPr>
      </w:pPr>
      <w:r>
        <w:rPr>
          <w:rFonts w:cs="Calibri"/>
        </w:rPr>
        <w:t>Understand and use remediation tools available with both for review.</w:t>
      </w:r>
    </w:p>
    <w:p w14:paraId="7593258D" w14:textId="77777777" w:rsidR="00510661" w:rsidRDefault="00510661" w:rsidP="008360D3">
      <w:pPr>
        <w:spacing w:line="240" w:lineRule="auto"/>
        <w:rPr>
          <w:b/>
          <w:color w:val="365F91" w:themeColor="accent1" w:themeShade="BF"/>
          <w:sz w:val="28"/>
          <w:szCs w:val="28"/>
        </w:rPr>
      </w:pPr>
    </w:p>
    <w:p w14:paraId="3C54E68B" w14:textId="21488140"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1FA5392D" w14:textId="38D1D123" w:rsidR="00921839" w:rsidRPr="00EB2BA5" w:rsidRDefault="00921839" w:rsidP="00EB2BA5">
      <w:pPr>
        <w:spacing w:line="240" w:lineRule="auto"/>
        <w:ind w:left="720"/>
        <w:rPr>
          <w:rFonts w:cs="Calibri"/>
          <w:color w:val="000000" w:themeColor="text1"/>
        </w:rPr>
      </w:pPr>
      <w:r w:rsidRPr="000B3588">
        <w:rPr>
          <w:rFonts w:cs="Calibri"/>
        </w:rPr>
        <w:t xml:space="preserve">Course competencies will be evaluated by the use of tests, quizzes, worksheets, reflection assignments, nursing journal reviews, library research, and individual projects.  </w:t>
      </w:r>
    </w:p>
    <w:p w14:paraId="1B479070" w14:textId="4554A5C3"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280307EF" w14:textId="3CB96B68" w:rsidR="00B10D10" w:rsidRDefault="00E04B6F" w:rsidP="004E3893">
      <w:pPr>
        <w:autoSpaceDE w:val="0"/>
        <w:autoSpaceDN w:val="0"/>
        <w:adjustRightInd w:val="0"/>
        <w:spacing w:after="0" w:line="240" w:lineRule="auto"/>
        <w:ind w:left="720"/>
      </w:pPr>
      <w:r>
        <w:rPr>
          <w:color w:val="000000" w:themeColor="text1"/>
        </w:rPr>
        <w:t xml:space="preserve">Textbook: </w:t>
      </w:r>
      <w:r w:rsidR="00B10D10">
        <w:t>None required for this course</w:t>
      </w:r>
      <w:r w:rsidR="00E03A52">
        <w:t>.</w:t>
      </w:r>
    </w:p>
    <w:p w14:paraId="75840BEA" w14:textId="77777777" w:rsidR="00EB2BA5" w:rsidRDefault="00EB2BA5" w:rsidP="00B10D10">
      <w:pPr>
        <w:autoSpaceDE w:val="0"/>
        <w:autoSpaceDN w:val="0"/>
        <w:adjustRightInd w:val="0"/>
        <w:spacing w:after="0" w:line="240" w:lineRule="auto"/>
        <w:ind w:left="720"/>
        <w:rPr>
          <w:rStyle w:val="Strong"/>
          <w:sz w:val="18"/>
          <w:szCs w:val="18"/>
        </w:rPr>
      </w:pPr>
    </w:p>
    <w:p w14:paraId="76CED8FE" w14:textId="3C25142E" w:rsidR="002B76EF" w:rsidRDefault="002B76EF" w:rsidP="00B10D10">
      <w:pPr>
        <w:autoSpaceDE w:val="0"/>
        <w:autoSpaceDN w:val="0"/>
        <w:adjustRightInd w:val="0"/>
        <w:spacing w:after="0" w:line="240" w:lineRule="auto"/>
        <w:ind w:left="720"/>
        <w:rPr>
          <w:rStyle w:val="Strong"/>
          <w:sz w:val="18"/>
          <w:szCs w:val="18"/>
        </w:rPr>
      </w:pPr>
      <w:r w:rsidRPr="00CE2391">
        <w:rPr>
          <w:rStyle w:val="Strong"/>
          <w:sz w:val="18"/>
          <w:szCs w:val="18"/>
        </w:rPr>
        <w:t>Guidelines for Requesting Accommodations Based on</w:t>
      </w:r>
      <w:r>
        <w:rPr>
          <w:b/>
          <w:bCs/>
          <w:sz w:val="18"/>
          <w:szCs w:val="18"/>
        </w:rPr>
        <w:t xml:space="preserve"> </w:t>
      </w:r>
      <w:r w:rsidRPr="00CE2391">
        <w:rPr>
          <w:rStyle w:val="Strong"/>
          <w:sz w:val="18"/>
          <w:szCs w:val="18"/>
        </w:rPr>
        <w:t xml:space="preserve">Documented Disability or Medical Condition </w:t>
      </w:r>
    </w:p>
    <w:p w14:paraId="166E2D8F" w14:textId="77777777" w:rsidR="00B0691E" w:rsidRPr="00B10D10" w:rsidRDefault="00B0691E" w:rsidP="00B10D10">
      <w:pPr>
        <w:autoSpaceDE w:val="0"/>
        <w:autoSpaceDN w:val="0"/>
        <w:adjustRightInd w:val="0"/>
        <w:spacing w:after="0" w:line="240" w:lineRule="auto"/>
        <w:ind w:left="720"/>
      </w:pP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101141F8" w14:textId="13F99CD5" w:rsidR="00B10D10"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02763752" w:rsidR="002B76EF" w:rsidRDefault="002B76EF" w:rsidP="00B10D10">
      <w:pPr>
        <w:spacing w:after="0" w:line="240" w:lineRule="auto"/>
        <w:jc w:val="center"/>
        <w:rPr>
          <w:b/>
          <w:sz w:val="18"/>
          <w:szCs w:val="18"/>
        </w:rPr>
      </w:pPr>
      <w:r w:rsidRPr="00455D8B">
        <w:rPr>
          <w:b/>
          <w:sz w:val="18"/>
          <w:szCs w:val="18"/>
        </w:rPr>
        <w:t>A Note on Harassment, Discrimination and Sexual Misconduct</w:t>
      </w:r>
    </w:p>
    <w:p w14:paraId="0C34F738" w14:textId="77777777" w:rsidR="00B0691E" w:rsidRPr="00455D8B" w:rsidRDefault="00B0691E" w:rsidP="00B10D10">
      <w:pPr>
        <w:spacing w:after="0" w:line="240" w:lineRule="auto"/>
        <w:jc w:val="center"/>
        <w:rPr>
          <w:b/>
          <w:sz w:val="18"/>
          <w:szCs w:val="18"/>
        </w:rPr>
      </w:pP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76CCCED2" w:rsidR="009B4FFD" w:rsidRPr="004E3893"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4E3893"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DE6" w14:textId="77777777" w:rsidR="007F79FD" w:rsidRDefault="007F79FD" w:rsidP="00C929C7">
      <w:pPr>
        <w:spacing w:after="0" w:line="240" w:lineRule="auto"/>
      </w:pPr>
      <w:r>
        <w:separator/>
      </w:r>
    </w:p>
  </w:endnote>
  <w:endnote w:type="continuationSeparator" w:id="0">
    <w:p w14:paraId="13041EFA" w14:textId="77777777" w:rsidR="007F79FD" w:rsidRDefault="007F79FD"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09186099"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6B2FDA">
      <w:rPr>
        <w:noProof/>
      </w:rPr>
      <w:t>2</w:t>
    </w:r>
    <w:r>
      <w:fldChar w:fldCharType="end"/>
    </w:r>
    <w:r>
      <w:t xml:space="preserve"> of </w:t>
    </w:r>
    <w:r w:rsidR="0057476F">
      <w:rPr>
        <w:noProof/>
      </w:rPr>
      <w:fldChar w:fldCharType="begin"/>
    </w:r>
    <w:r w:rsidR="0057476F">
      <w:rPr>
        <w:noProof/>
      </w:rPr>
      <w:instrText xml:space="preserve"> NUMPAGES  </w:instrText>
    </w:r>
    <w:r w:rsidR="0057476F">
      <w:rPr>
        <w:noProof/>
      </w:rPr>
      <w:fldChar w:fldCharType="separate"/>
    </w:r>
    <w:r w:rsidR="006B2FDA">
      <w:rPr>
        <w:noProof/>
      </w:rPr>
      <w:t>3</w:t>
    </w:r>
    <w:r w:rsidR="005747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85CE" w14:textId="77777777" w:rsidR="007F79FD" w:rsidRDefault="007F79FD" w:rsidP="00C929C7">
      <w:pPr>
        <w:spacing w:after="0" w:line="240" w:lineRule="auto"/>
      </w:pPr>
      <w:r>
        <w:separator/>
      </w:r>
    </w:p>
  </w:footnote>
  <w:footnote w:type="continuationSeparator" w:id="0">
    <w:p w14:paraId="2BF3C767" w14:textId="77777777" w:rsidR="007F79FD" w:rsidRDefault="007F79FD"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707CB"/>
    <w:multiLevelType w:val="hybridMultilevel"/>
    <w:tmpl w:val="3E4C3B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359C0"/>
    <w:multiLevelType w:val="hybridMultilevel"/>
    <w:tmpl w:val="E53A7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01E16"/>
    <w:multiLevelType w:val="hybridMultilevel"/>
    <w:tmpl w:val="8BEA2C4E"/>
    <w:lvl w:ilvl="0" w:tplc="8E88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F7E5F"/>
    <w:multiLevelType w:val="hybridMultilevel"/>
    <w:tmpl w:val="66B84046"/>
    <w:lvl w:ilvl="0" w:tplc="04090015">
      <w:start w:val="1"/>
      <w:numFmt w:val="upperLetter"/>
      <w:lvlText w:val="%1."/>
      <w:lvlJc w:val="left"/>
      <w:pPr>
        <w:ind w:left="1080" w:hanging="360"/>
      </w:pPr>
    </w:lvl>
    <w:lvl w:ilvl="1" w:tplc="1F3A349C">
      <w:start w:val="1"/>
      <w:numFmt w:val="decimal"/>
      <w:lvlText w:val="%2."/>
      <w:lvlJc w:val="left"/>
      <w:pPr>
        <w:ind w:left="1800" w:hanging="360"/>
      </w:pPr>
      <w:rPr>
        <w:rFonts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36820"/>
    <w:multiLevelType w:val="hybridMultilevel"/>
    <w:tmpl w:val="FA7AA2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348D8"/>
    <w:multiLevelType w:val="hybridMultilevel"/>
    <w:tmpl w:val="A7504EB6"/>
    <w:lvl w:ilvl="0" w:tplc="0DAA9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2797358">
    <w:abstractNumId w:val="20"/>
  </w:num>
  <w:num w:numId="2" w16cid:durableId="1458836315">
    <w:abstractNumId w:val="2"/>
  </w:num>
  <w:num w:numId="3" w16cid:durableId="591859696">
    <w:abstractNumId w:val="4"/>
  </w:num>
  <w:num w:numId="4" w16cid:durableId="264728421">
    <w:abstractNumId w:val="23"/>
  </w:num>
  <w:num w:numId="5" w16cid:durableId="675108969">
    <w:abstractNumId w:val="18"/>
  </w:num>
  <w:num w:numId="6" w16cid:durableId="1113789174">
    <w:abstractNumId w:val="10"/>
  </w:num>
  <w:num w:numId="7" w16cid:durableId="193156090">
    <w:abstractNumId w:val="13"/>
  </w:num>
  <w:num w:numId="8" w16cid:durableId="204370607">
    <w:abstractNumId w:val="22"/>
  </w:num>
  <w:num w:numId="9" w16cid:durableId="227738413">
    <w:abstractNumId w:val="9"/>
  </w:num>
  <w:num w:numId="10" w16cid:durableId="532419804">
    <w:abstractNumId w:val="26"/>
  </w:num>
  <w:num w:numId="11" w16cid:durableId="1033385544">
    <w:abstractNumId w:val="12"/>
  </w:num>
  <w:num w:numId="12" w16cid:durableId="2072539385">
    <w:abstractNumId w:val="24"/>
  </w:num>
  <w:num w:numId="13" w16cid:durableId="437720405">
    <w:abstractNumId w:val="11"/>
  </w:num>
  <w:num w:numId="14" w16cid:durableId="1744376150">
    <w:abstractNumId w:val="0"/>
  </w:num>
  <w:num w:numId="15" w16cid:durableId="2126001108">
    <w:abstractNumId w:val="8"/>
  </w:num>
  <w:num w:numId="16" w16cid:durableId="1809475569">
    <w:abstractNumId w:val="7"/>
  </w:num>
  <w:num w:numId="17" w16cid:durableId="404181688">
    <w:abstractNumId w:val="6"/>
  </w:num>
  <w:num w:numId="18" w16cid:durableId="1480415977">
    <w:abstractNumId w:val="19"/>
  </w:num>
  <w:num w:numId="19" w16cid:durableId="1444807596">
    <w:abstractNumId w:val="14"/>
  </w:num>
  <w:num w:numId="20" w16cid:durableId="879632889">
    <w:abstractNumId w:val="25"/>
  </w:num>
  <w:num w:numId="21" w16cid:durableId="4553967">
    <w:abstractNumId w:val="21"/>
  </w:num>
  <w:num w:numId="22" w16cid:durableId="1636835733">
    <w:abstractNumId w:val="5"/>
  </w:num>
  <w:num w:numId="23" w16cid:durableId="1831403555">
    <w:abstractNumId w:val="15"/>
  </w:num>
  <w:num w:numId="24" w16cid:durableId="713233261">
    <w:abstractNumId w:val="3"/>
  </w:num>
  <w:num w:numId="25" w16cid:durableId="904073361">
    <w:abstractNumId w:val="17"/>
  </w:num>
  <w:num w:numId="26" w16cid:durableId="1635140810">
    <w:abstractNumId w:val="1"/>
  </w:num>
  <w:num w:numId="27" w16cid:durableId="689836552">
    <w:abstractNumId w:val="27"/>
  </w:num>
  <w:num w:numId="28" w16cid:durableId="1181355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85F6E"/>
    <w:rsid w:val="000B0639"/>
    <w:rsid w:val="000B1753"/>
    <w:rsid w:val="000B3588"/>
    <w:rsid w:val="000C3E50"/>
    <w:rsid w:val="000C5BCB"/>
    <w:rsid w:val="000E2440"/>
    <w:rsid w:val="00150F1F"/>
    <w:rsid w:val="00154DA6"/>
    <w:rsid w:val="001567E9"/>
    <w:rsid w:val="001570C3"/>
    <w:rsid w:val="00174067"/>
    <w:rsid w:val="00175FAA"/>
    <w:rsid w:val="00175FC4"/>
    <w:rsid w:val="001B1B29"/>
    <w:rsid w:val="001C1268"/>
    <w:rsid w:val="001D4C82"/>
    <w:rsid w:val="001E29ED"/>
    <w:rsid w:val="00206F30"/>
    <w:rsid w:val="00224566"/>
    <w:rsid w:val="00242C9D"/>
    <w:rsid w:val="002561E8"/>
    <w:rsid w:val="00286A04"/>
    <w:rsid w:val="002B5EAC"/>
    <w:rsid w:val="002B76EF"/>
    <w:rsid w:val="002D1B5D"/>
    <w:rsid w:val="002E1EF8"/>
    <w:rsid w:val="002F3A2A"/>
    <w:rsid w:val="00312514"/>
    <w:rsid w:val="00323870"/>
    <w:rsid w:val="00323E3F"/>
    <w:rsid w:val="00332151"/>
    <w:rsid w:val="0033228F"/>
    <w:rsid w:val="0034054B"/>
    <w:rsid w:val="00340B27"/>
    <w:rsid w:val="003A0240"/>
    <w:rsid w:val="003B05E5"/>
    <w:rsid w:val="003C5B0B"/>
    <w:rsid w:val="003D6127"/>
    <w:rsid w:val="0041724C"/>
    <w:rsid w:val="00430621"/>
    <w:rsid w:val="004444C8"/>
    <w:rsid w:val="00451D19"/>
    <w:rsid w:val="00460C6A"/>
    <w:rsid w:val="00470C08"/>
    <w:rsid w:val="00471A20"/>
    <w:rsid w:val="004A3940"/>
    <w:rsid w:val="004C7BCB"/>
    <w:rsid w:val="004E07B7"/>
    <w:rsid w:val="004E3893"/>
    <w:rsid w:val="00503D20"/>
    <w:rsid w:val="00507976"/>
    <w:rsid w:val="00510661"/>
    <w:rsid w:val="00540A3D"/>
    <w:rsid w:val="00571376"/>
    <w:rsid w:val="0057476F"/>
    <w:rsid w:val="0057543B"/>
    <w:rsid w:val="005A2992"/>
    <w:rsid w:val="005C595E"/>
    <w:rsid w:val="005D0C70"/>
    <w:rsid w:val="005E0B89"/>
    <w:rsid w:val="005E7B78"/>
    <w:rsid w:val="00606EC3"/>
    <w:rsid w:val="00607831"/>
    <w:rsid w:val="00612796"/>
    <w:rsid w:val="0062571C"/>
    <w:rsid w:val="006359B7"/>
    <w:rsid w:val="0065639F"/>
    <w:rsid w:val="00682B38"/>
    <w:rsid w:val="00691C4E"/>
    <w:rsid w:val="006964B6"/>
    <w:rsid w:val="006B2FDA"/>
    <w:rsid w:val="006B5FAB"/>
    <w:rsid w:val="00705A63"/>
    <w:rsid w:val="00707D2E"/>
    <w:rsid w:val="00715349"/>
    <w:rsid w:val="0072564A"/>
    <w:rsid w:val="00732532"/>
    <w:rsid w:val="00755749"/>
    <w:rsid w:val="00756040"/>
    <w:rsid w:val="00757171"/>
    <w:rsid w:val="00761222"/>
    <w:rsid w:val="0079145D"/>
    <w:rsid w:val="007A4867"/>
    <w:rsid w:val="007A7BA8"/>
    <w:rsid w:val="007C3951"/>
    <w:rsid w:val="007C49A1"/>
    <w:rsid w:val="007D4BA8"/>
    <w:rsid w:val="007D76BB"/>
    <w:rsid w:val="007E14D6"/>
    <w:rsid w:val="007E367F"/>
    <w:rsid w:val="007E4B33"/>
    <w:rsid w:val="007F4199"/>
    <w:rsid w:val="007F79FD"/>
    <w:rsid w:val="0080161B"/>
    <w:rsid w:val="008313BF"/>
    <w:rsid w:val="008360D3"/>
    <w:rsid w:val="00842F03"/>
    <w:rsid w:val="00847DC6"/>
    <w:rsid w:val="00861F0A"/>
    <w:rsid w:val="00873E47"/>
    <w:rsid w:val="008763B6"/>
    <w:rsid w:val="00882304"/>
    <w:rsid w:val="008918BD"/>
    <w:rsid w:val="008A72F7"/>
    <w:rsid w:val="008B3EBE"/>
    <w:rsid w:val="008B6F19"/>
    <w:rsid w:val="008C3E55"/>
    <w:rsid w:val="008D7294"/>
    <w:rsid w:val="008F1A9B"/>
    <w:rsid w:val="008F41CB"/>
    <w:rsid w:val="00900E12"/>
    <w:rsid w:val="00921839"/>
    <w:rsid w:val="00936D79"/>
    <w:rsid w:val="00950B0E"/>
    <w:rsid w:val="00964799"/>
    <w:rsid w:val="0097572B"/>
    <w:rsid w:val="009A556F"/>
    <w:rsid w:val="009B4FFD"/>
    <w:rsid w:val="009B7900"/>
    <w:rsid w:val="009C46DA"/>
    <w:rsid w:val="009D1156"/>
    <w:rsid w:val="009D32A1"/>
    <w:rsid w:val="009D6A04"/>
    <w:rsid w:val="00A070E1"/>
    <w:rsid w:val="00A37556"/>
    <w:rsid w:val="00A57B63"/>
    <w:rsid w:val="00A91358"/>
    <w:rsid w:val="00AC3AC1"/>
    <w:rsid w:val="00AD7B63"/>
    <w:rsid w:val="00AE5DC3"/>
    <w:rsid w:val="00B0352C"/>
    <w:rsid w:val="00B039F4"/>
    <w:rsid w:val="00B0691E"/>
    <w:rsid w:val="00B10D10"/>
    <w:rsid w:val="00B21B0E"/>
    <w:rsid w:val="00B22EA5"/>
    <w:rsid w:val="00B65F3E"/>
    <w:rsid w:val="00B71E59"/>
    <w:rsid w:val="00BB0C09"/>
    <w:rsid w:val="00C07ADF"/>
    <w:rsid w:val="00C123D6"/>
    <w:rsid w:val="00C154AF"/>
    <w:rsid w:val="00C628EB"/>
    <w:rsid w:val="00C929C7"/>
    <w:rsid w:val="00CA7142"/>
    <w:rsid w:val="00CC57F0"/>
    <w:rsid w:val="00CE2391"/>
    <w:rsid w:val="00CE600C"/>
    <w:rsid w:val="00D42DA1"/>
    <w:rsid w:val="00D55DFB"/>
    <w:rsid w:val="00D72409"/>
    <w:rsid w:val="00D7468D"/>
    <w:rsid w:val="00D77909"/>
    <w:rsid w:val="00D863B9"/>
    <w:rsid w:val="00DB2F70"/>
    <w:rsid w:val="00DC3A6C"/>
    <w:rsid w:val="00DF36FE"/>
    <w:rsid w:val="00E03A52"/>
    <w:rsid w:val="00E04B6F"/>
    <w:rsid w:val="00E86C30"/>
    <w:rsid w:val="00E945A7"/>
    <w:rsid w:val="00EA036F"/>
    <w:rsid w:val="00EB2BA5"/>
    <w:rsid w:val="00F053EB"/>
    <w:rsid w:val="00F05845"/>
    <w:rsid w:val="00F319D7"/>
    <w:rsid w:val="00F37AE6"/>
    <w:rsid w:val="00F42DD7"/>
    <w:rsid w:val="00F47C7C"/>
    <w:rsid w:val="00F67C49"/>
    <w:rsid w:val="00F808A7"/>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556D-A0B7-45D7-BEE9-F4F382F5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4567</Characters>
  <Application>Microsoft Office Word</Application>
  <DocSecurity>0</DocSecurity>
  <Lines>126</Lines>
  <Paragraphs>89</Paragraphs>
  <ScaleCrop>false</ScaleCrop>
  <HeadingPairs>
    <vt:vector size="2" baseType="variant">
      <vt:variant>
        <vt:lpstr>Title</vt:lpstr>
      </vt:variant>
      <vt:variant>
        <vt:i4>1</vt:i4>
      </vt:variant>
    </vt:vector>
  </HeadingPairs>
  <TitlesOfParts>
    <vt:vector size="1" baseType="lpstr">
      <vt:lpstr>NUR103_PN_Success_syllabus</vt:lpstr>
    </vt:vector>
  </TitlesOfParts>
  <Company>Hewlett-PackarCompany</Company>
  <LinksUpToDate>false</LinksUpToDate>
  <CharactersWithSpaces>5294</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NUR103_PN_Success_syllabus</dc:title>
  <dc:creator>eshaw@highlandcc.edu</dc:creator>
  <cp:lastModifiedBy>Patricia Palmietto</cp:lastModifiedBy>
  <cp:revision>3</cp:revision>
  <cp:lastPrinted>2025-08-08T18:59:00Z</cp:lastPrinted>
  <dcterms:created xsi:type="dcterms:W3CDTF">2025-08-08T18:59:00Z</dcterms:created>
  <dcterms:modified xsi:type="dcterms:W3CDTF">2025-10-23T17:14:00Z</dcterms:modified>
</cp:coreProperties>
</file>